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18B08">
      <w:pPr>
        <w:rPr>
          <w:rFonts w:hint="eastAsia"/>
        </w:rPr>
      </w:pPr>
      <w:r>
        <w:rPr>
          <w:rFonts w:hint="eastAsia"/>
          <w:lang w:val="en-US" w:eastAsia="zh-CN"/>
        </w:rPr>
        <w:t>3包</w:t>
      </w:r>
      <w:r>
        <w:t>主要中标内容：</w:t>
      </w:r>
    </w:p>
    <w:p w14:paraId="5813D73E">
      <w:r>
        <w:drawing>
          <wp:inline distT="0" distB="0" distL="114300" distR="114300">
            <wp:extent cx="5269230" cy="3271520"/>
            <wp:effectExtent l="0" t="0" r="762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7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74"/>
    <w:rsid w:val="008220BE"/>
    <w:rsid w:val="00963274"/>
    <w:rsid w:val="00B7350F"/>
    <w:rsid w:val="102D36E4"/>
    <w:rsid w:val="180F66F2"/>
    <w:rsid w:val="65711CFD"/>
    <w:rsid w:val="6FBD18A2"/>
    <w:rsid w:val="700566B1"/>
    <w:rsid w:val="7E35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</Words>
  <Characters>9</Characters>
  <Lines>1</Lines>
  <Paragraphs>1</Paragraphs>
  <TotalTime>1</TotalTime>
  <ScaleCrop>false</ScaleCrop>
  <LinksUpToDate>false</LinksUpToDate>
  <CharactersWithSpaces>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2024-12-25T04:07:00Z</dcterms:created>
  <dc:creator>河南易采工程管理有限公司:郭恩聪</dc:creator>
  <cp:lastModifiedBy>开疆拓土</cp:lastModifiedBy>
  <dcterms:modified xsi:type="dcterms:W3CDTF">2026-08-25T13:09:37Z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eyJoZGlkIjoiMzY0NmY2YTUxN2RlMDNlOWM5NzM4ODhhNWJkMDBiMWIiLCJ1c2VySWQiOiIyODIxMzYxNjIifQ==</vt:lpwstr>
  </property>
  <property fmtid="{D5CDD505-2E9C-101B-9397-08002B2CF9AE}" pid="3" name="KSOProductBuildVer">
    <vt:lpwstr>2052-12.1.0.23542</vt:lpwstr>
  </property>
  <property fmtid="{D5CDD505-2E9C-101B-9397-08002B2CF9AE}" pid="4" name="ICV">
    <vt:lpwstr>2A37FCAF6AF54B3E8F6532429A31F9D3_12</vt:lpwstr>
  </property>
</Properties>
</file>